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9BA2" w14:textId="77777777" w:rsidR="00F646EF" w:rsidRDefault="008971D2">
      <w:pPr>
        <w:jc w:val="center"/>
        <w:rPr>
          <w:b/>
          <w:caps/>
          <w:sz w:val="24"/>
          <w:szCs w:val="24"/>
        </w:rPr>
      </w:pPr>
      <w:r>
        <w:rPr>
          <w:caps/>
          <w:noProof/>
          <w:sz w:val="24"/>
          <w:szCs w:val="24"/>
          <w:lang w:eastAsia="lt-LT"/>
        </w:rPr>
        <w:drawing>
          <wp:inline distT="0" distB="0" distL="0" distR="0" wp14:anchorId="0F3FD8B8" wp14:editId="1F69D70C">
            <wp:extent cx="7048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pic:spPr>
                </pic:pic>
              </a:graphicData>
            </a:graphic>
          </wp:inline>
        </w:drawing>
      </w:r>
    </w:p>
    <w:p w14:paraId="48EA4C53" w14:textId="77777777" w:rsidR="00F646EF" w:rsidRDefault="008971D2">
      <w:pPr>
        <w:jc w:val="center"/>
        <w:rPr>
          <w:b/>
          <w:caps/>
          <w:sz w:val="24"/>
          <w:szCs w:val="24"/>
        </w:rPr>
      </w:pPr>
      <w:r>
        <w:rPr>
          <w:b/>
          <w:caps/>
          <w:sz w:val="24"/>
          <w:szCs w:val="24"/>
        </w:rPr>
        <w:t>vilniaus gedimino technikos universiteto</w:t>
      </w:r>
    </w:p>
    <w:p w14:paraId="5F7EE803" w14:textId="77777777" w:rsidR="00F646EF" w:rsidRDefault="008971D2">
      <w:pPr>
        <w:keepNext/>
        <w:jc w:val="center"/>
        <w:outlineLvl w:val="2"/>
        <w:rPr>
          <w:b/>
          <w:caps/>
          <w:sz w:val="24"/>
          <w:szCs w:val="24"/>
        </w:rPr>
      </w:pPr>
      <w:r>
        <w:rPr>
          <w:b/>
          <w:caps/>
          <w:sz w:val="24"/>
          <w:szCs w:val="24"/>
        </w:rPr>
        <w:t>rektoriaus</w:t>
      </w:r>
    </w:p>
    <w:p w14:paraId="2297AF75" w14:textId="77777777" w:rsidR="00F646EF" w:rsidRDefault="00F646EF">
      <w:pPr>
        <w:jc w:val="both"/>
        <w:rPr>
          <w:b/>
          <w:caps/>
          <w:sz w:val="24"/>
          <w:szCs w:val="24"/>
        </w:rPr>
      </w:pPr>
    </w:p>
    <w:p w14:paraId="3032D25A" w14:textId="77777777" w:rsidR="00F646EF" w:rsidRDefault="008971D2">
      <w:pPr>
        <w:keepNext/>
        <w:jc w:val="center"/>
        <w:outlineLvl w:val="2"/>
        <w:rPr>
          <w:b/>
          <w:caps/>
          <w:sz w:val="24"/>
          <w:szCs w:val="24"/>
        </w:rPr>
      </w:pPr>
      <w:r>
        <w:rPr>
          <w:b/>
          <w:caps/>
          <w:sz w:val="24"/>
          <w:szCs w:val="24"/>
        </w:rPr>
        <w:t>įsakymas</w:t>
      </w:r>
    </w:p>
    <w:p w14:paraId="28BC9F0A" w14:textId="77777777" w:rsidR="00F646EF" w:rsidRDefault="008971D2">
      <w:pPr>
        <w:keepNext/>
        <w:jc w:val="center"/>
        <w:outlineLvl w:val="2"/>
        <w:rPr>
          <w:b/>
          <w:caps/>
          <w:sz w:val="24"/>
          <w:szCs w:val="24"/>
        </w:rPr>
      </w:pPr>
      <w:r>
        <w:rPr>
          <w:b/>
          <w:caps/>
          <w:sz w:val="24"/>
          <w:szCs w:val="24"/>
        </w:rPr>
        <w:t>DĖL VILNIAUS GEDIMINO TECHNIKOS UNIVERSITETO REKTORIAUS 2025 M. LIEPOS 4  D. ĮSAKYMO NR. 10.8-679 „DĖL STUDIJŲ PROCESO ORGANIZAVIMO IR VYKDYMO 2025-2026 M. M.“ PAKEITIMO</w:t>
      </w:r>
    </w:p>
    <w:p w14:paraId="672DFC07" w14:textId="77777777" w:rsidR="00F646EF" w:rsidRDefault="00F646EF">
      <w:pPr>
        <w:rPr>
          <w:b/>
          <w:caps/>
          <w:sz w:val="24"/>
          <w:szCs w:val="24"/>
        </w:rPr>
      </w:pPr>
    </w:p>
    <w:p w14:paraId="6A2A77A0" w14:textId="3972DBB8" w:rsidR="00F646EF" w:rsidRPr="00F80742" w:rsidRDefault="008971D2">
      <w:pPr>
        <w:jc w:val="center"/>
        <w:rPr>
          <w:color w:val="000000"/>
          <w:sz w:val="24"/>
          <w:szCs w:val="24"/>
        </w:rPr>
      </w:pPr>
      <w:r>
        <w:rPr>
          <w:sz w:val="24"/>
          <w:szCs w:val="24"/>
        </w:rPr>
        <w:t>2025 m. lapkričio</w:t>
      </w:r>
      <w:r w:rsidR="00F80742">
        <w:rPr>
          <w:sz w:val="24"/>
          <w:szCs w:val="24"/>
        </w:rPr>
        <w:t xml:space="preserve"> 19</w:t>
      </w:r>
      <w:r>
        <w:rPr>
          <w:sz w:val="24"/>
          <w:szCs w:val="24"/>
        </w:rPr>
        <w:t xml:space="preserve"> d. </w:t>
      </w:r>
      <w:r w:rsidRPr="00F80742">
        <w:rPr>
          <w:color w:val="000000"/>
          <w:sz w:val="24"/>
          <w:szCs w:val="24"/>
        </w:rPr>
        <w:t xml:space="preserve">Nr. </w:t>
      </w:r>
      <w:r w:rsidR="00F80742" w:rsidRPr="00F80742">
        <w:rPr>
          <w:color w:val="000000"/>
          <w:sz w:val="24"/>
          <w:szCs w:val="24"/>
        </w:rPr>
        <w:t>10.8-1186</w:t>
      </w:r>
    </w:p>
    <w:p w14:paraId="7A3C2238" w14:textId="77777777" w:rsidR="00F646EF" w:rsidRDefault="008971D2">
      <w:pPr>
        <w:jc w:val="center"/>
        <w:rPr>
          <w:sz w:val="24"/>
          <w:szCs w:val="24"/>
        </w:rPr>
      </w:pPr>
      <w:r>
        <w:rPr>
          <w:sz w:val="24"/>
          <w:szCs w:val="24"/>
        </w:rPr>
        <w:t>Vilnius</w:t>
      </w:r>
    </w:p>
    <w:p w14:paraId="6FF9AA2A" w14:textId="77777777" w:rsidR="00F646EF" w:rsidRDefault="00F646EF">
      <w:pPr>
        <w:pStyle w:val="Default"/>
        <w:ind w:firstLine="851"/>
        <w:jc w:val="both"/>
        <w:rPr>
          <w:rFonts w:ascii="Times New Roman" w:hAnsi="Times New Roman" w:cs="Times New Roman"/>
          <w:color w:val="auto"/>
        </w:rPr>
      </w:pPr>
    </w:p>
    <w:p w14:paraId="5801F5C8" w14:textId="77777777" w:rsidR="00F646EF" w:rsidRDefault="00F646EF">
      <w:pPr>
        <w:pStyle w:val="Default"/>
        <w:ind w:firstLine="851"/>
        <w:jc w:val="both"/>
        <w:rPr>
          <w:rFonts w:ascii="Times New Roman" w:eastAsia="Times New Roman" w:hAnsi="Times New Roman" w:cs="Times New Roman"/>
        </w:rPr>
      </w:pPr>
    </w:p>
    <w:p w14:paraId="5E3EE27B" w14:textId="77777777" w:rsidR="00F646EF" w:rsidRDefault="008971D2">
      <w:pPr>
        <w:pStyle w:val="BodyTextIndent3"/>
        <w:ind w:left="0" w:firstLine="851"/>
        <w:jc w:val="both"/>
        <w:rPr>
          <w:color w:val="000000"/>
          <w:sz w:val="24"/>
          <w:szCs w:val="24"/>
        </w:rPr>
      </w:pPr>
      <w:r>
        <w:rPr>
          <w:color w:val="000000"/>
          <w:spacing w:val="80"/>
          <w:sz w:val="24"/>
          <w:szCs w:val="24"/>
        </w:rPr>
        <w:t xml:space="preserve">Pakeičiu </w:t>
      </w:r>
      <w:r>
        <w:rPr>
          <w:color w:val="000000"/>
          <w:sz w:val="24"/>
          <w:szCs w:val="24"/>
        </w:rPr>
        <w:t>Vilniaus Gedimino technikos universiteto rektoriaus 2025 m. liepos 4  d. įsakymo Nr. 10.8-679 „Dėl studijų proceso organizavimo ir vykdymo 2025-2026 m. m.“ 3 punktą ir išdėstau jį taip:</w:t>
      </w:r>
    </w:p>
    <w:p w14:paraId="2D8366F2" w14:textId="77777777" w:rsidR="00F646EF" w:rsidRDefault="008971D2">
      <w:pPr>
        <w:pStyle w:val="ListParagraph"/>
        <w:tabs>
          <w:tab w:val="left" w:pos="851"/>
        </w:tabs>
        <w:ind w:left="0" w:firstLine="851"/>
        <w:contextualSpacing w:val="0"/>
        <w:jc w:val="both"/>
        <w:rPr>
          <w:color w:val="000000"/>
          <w:sz w:val="24"/>
          <w:szCs w:val="24"/>
        </w:rPr>
      </w:pPr>
      <w:bookmarkStart w:id="0" w:name="_Hlk169608841"/>
      <w:r>
        <w:rPr>
          <w:color w:val="000000"/>
          <w:sz w:val="24"/>
          <w:szCs w:val="24"/>
        </w:rPr>
        <w:t>„3. Pirmosios pakopos nuolatinių studijų I kurso Elektronikos, Fundamentinių mokslų, Kūrybinių industrijų, Mechanikos, Statybos, Transporto inžinerijos, Verslo vadybos fakultetų bei Lietuvos jūreivystės akademijos užsienio studentams, laukiantiems leidimo laikinai gyventi Lietuvoje, studijos hibridiniu būdu gali būti pratęstos iki gruodžio 1 d.“.</w:t>
      </w:r>
    </w:p>
    <w:bookmarkEnd w:id="0"/>
    <w:p w14:paraId="251118B9" w14:textId="77777777" w:rsidR="00F646EF" w:rsidRDefault="00F646EF">
      <w:pPr>
        <w:tabs>
          <w:tab w:val="left" w:pos="0"/>
        </w:tabs>
        <w:ind w:firstLine="540"/>
        <w:rPr>
          <w:sz w:val="24"/>
          <w:szCs w:val="24"/>
        </w:rPr>
      </w:pPr>
    </w:p>
    <w:p w14:paraId="1BEE3DA3" w14:textId="77777777" w:rsidR="00F646EF" w:rsidRDefault="00F646EF">
      <w:pPr>
        <w:tabs>
          <w:tab w:val="left" w:pos="0"/>
        </w:tabs>
        <w:ind w:firstLine="540"/>
        <w:rPr>
          <w:sz w:val="24"/>
          <w:szCs w:val="24"/>
        </w:rPr>
      </w:pPr>
    </w:p>
    <w:p w14:paraId="1DBF542F" w14:textId="77777777" w:rsidR="00F646EF" w:rsidRDefault="00F646EF">
      <w:pPr>
        <w:tabs>
          <w:tab w:val="left" w:pos="0"/>
        </w:tabs>
        <w:ind w:firstLine="540"/>
        <w:rPr>
          <w:sz w:val="24"/>
          <w:szCs w:val="24"/>
        </w:rPr>
      </w:pPr>
    </w:p>
    <w:p w14:paraId="500D4ADE" w14:textId="77777777" w:rsidR="00F646EF" w:rsidRDefault="008971D2">
      <w:pPr>
        <w:tabs>
          <w:tab w:val="left" w:pos="0"/>
        </w:tabs>
        <w:rPr>
          <w:sz w:val="24"/>
          <w:szCs w:val="24"/>
        </w:rPr>
      </w:pPr>
      <w:r>
        <w:rPr>
          <w:sz w:val="24"/>
          <w:szCs w:val="24"/>
        </w:rPr>
        <w:t>Rektorius</w:t>
      </w:r>
      <w:r>
        <w:rPr>
          <w:sz w:val="24"/>
          <w:szCs w:val="24"/>
        </w:rPr>
        <w:tab/>
      </w:r>
      <w:r>
        <w:rPr>
          <w:sz w:val="24"/>
          <w:szCs w:val="24"/>
        </w:rPr>
        <w:tab/>
      </w:r>
      <w:r>
        <w:rPr>
          <w:sz w:val="24"/>
          <w:szCs w:val="24"/>
        </w:rPr>
        <w:tab/>
      </w:r>
      <w:r>
        <w:rPr>
          <w:sz w:val="24"/>
          <w:szCs w:val="24"/>
        </w:rPr>
        <w:tab/>
      </w:r>
      <w:r>
        <w:rPr>
          <w:sz w:val="24"/>
          <w:szCs w:val="24"/>
        </w:rPr>
        <w:tab/>
        <w:t xml:space="preserve">            Romualdas Kliukas</w:t>
      </w:r>
    </w:p>
    <w:p w14:paraId="28FDFE8B" w14:textId="77777777" w:rsidR="00F646EF" w:rsidRDefault="00F646EF">
      <w:pPr>
        <w:rPr>
          <w:sz w:val="24"/>
          <w:szCs w:val="24"/>
        </w:rPr>
      </w:pPr>
    </w:p>
    <w:p w14:paraId="331AD072" w14:textId="77777777" w:rsidR="00F646EF" w:rsidRDefault="00F646EF">
      <w:pPr>
        <w:rPr>
          <w:sz w:val="24"/>
          <w:szCs w:val="24"/>
        </w:rPr>
      </w:pPr>
    </w:p>
    <w:p w14:paraId="26BB76DD" w14:textId="77777777" w:rsidR="00F646EF" w:rsidRDefault="00F646EF">
      <w:pPr>
        <w:rPr>
          <w:sz w:val="24"/>
          <w:szCs w:val="24"/>
        </w:rPr>
      </w:pPr>
    </w:p>
    <w:p w14:paraId="00CBC0C6" w14:textId="77777777" w:rsidR="00F646EF" w:rsidRDefault="00F646EF">
      <w:pPr>
        <w:rPr>
          <w:sz w:val="24"/>
          <w:szCs w:val="24"/>
        </w:rPr>
      </w:pPr>
    </w:p>
    <w:p w14:paraId="23AF2028" w14:textId="77777777" w:rsidR="00F646EF" w:rsidRDefault="00F646EF">
      <w:pPr>
        <w:rPr>
          <w:sz w:val="24"/>
          <w:szCs w:val="24"/>
        </w:rPr>
      </w:pPr>
    </w:p>
    <w:p w14:paraId="1071692A" w14:textId="77777777" w:rsidR="00F646EF" w:rsidRDefault="00F646EF">
      <w:pPr>
        <w:rPr>
          <w:sz w:val="24"/>
          <w:szCs w:val="24"/>
        </w:rPr>
      </w:pPr>
    </w:p>
    <w:p w14:paraId="69DC2BF0" w14:textId="77777777" w:rsidR="00F646EF" w:rsidRDefault="00F646EF">
      <w:pPr>
        <w:rPr>
          <w:sz w:val="24"/>
          <w:szCs w:val="24"/>
        </w:rPr>
      </w:pPr>
    </w:p>
    <w:p w14:paraId="3E8E76CF" w14:textId="77777777" w:rsidR="00F646EF" w:rsidRDefault="00F646EF">
      <w:pPr>
        <w:rPr>
          <w:sz w:val="24"/>
          <w:szCs w:val="24"/>
        </w:rPr>
      </w:pPr>
    </w:p>
    <w:p w14:paraId="7A70B278" w14:textId="77777777" w:rsidR="00F646EF" w:rsidRDefault="00F646EF">
      <w:pPr>
        <w:rPr>
          <w:sz w:val="24"/>
          <w:szCs w:val="24"/>
        </w:rPr>
      </w:pPr>
    </w:p>
    <w:p w14:paraId="507BAC8A" w14:textId="77777777" w:rsidR="00F646EF" w:rsidRDefault="00F646EF">
      <w:pPr>
        <w:rPr>
          <w:sz w:val="24"/>
          <w:szCs w:val="24"/>
        </w:rPr>
      </w:pPr>
    </w:p>
    <w:p w14:paraId="33970938" w14:textId="77777777" w:rsidR="00F646EF" w:rsidRDefault="00F646EF">
      <w:pPr>
        <w:rPr>
          <w:sz w:val="24"/>
          <w:szCs w:val="24"/>
        </w:rPr>
      </w:pPr>
    </w:p>
    <w:p w14:paraId="44497013" w14:textId="77777777" w:rsidR="00F646EF" w:rsidRDefault="00F646EF">
      <w:pPr>
        <w:rPr>
          <w:sz w:val="24"/>
          <w:szCs w:val="24"/>
        </w:rPr>
      </w:pPr>
    </w:p>
    <w:p w14:paraId="505D74B9" w14:textId="77777777" w:rsidR="00F646EF" w:rsidRDefault="00F646EF">
      <w:pPr>
        <w:rPr>
          <w:sz w:val="24"/>
          <w:szCs w:val="24"/>
        </w:rPr>
      </w:pPr>
    </w:p>
    <w:p w14:paraId="2C53C5A9" w14:textId="77777777" w:rsidR="00F646EF" w:rsidRDefault="00F646EF">
      <w:pPr>
        <w:rPr>
          <w:sz w:val="24"/>
          <w:szCs w:val="24"/>
        </w:rPr>
      </w:pPr>
    </w:p>
    <w:p w14:paraId="24D29FD1" w14:textId="77777777" w:rsidR="00F646EF" w:rsidRDefault="00F646EF">
      <w:pPr>
        <w:rPr>
          <w:sz w:val="24"/>
          <w:szCs w:val="24"/>
        </w:rPr>
      </w:pPr>
    </w:p>
    <w:p w14:paraId="3F49C9FA" w14:textId="77777777" w:rsidR="00F646EF" w:rsidRDefault="00F646EF">
      <w:pPr>
        <w:rPr>
          <w:sz w:val="24"/>
          <w:szCs w:val="24"/>
        </w:rPr>
      </w:pPr>
    </w:p>
    <w:p w14:paraId="0CD64661" w14:textId="77777777" w:rsidR="00F646EF" w:rsidRDefault="00F646EF">
      <w:pPr>
        <w:rPr>
          <w:sz w:val="24"/>
          <w:szCs w:val="24"/>
        </w:rPr>
      </w:pPr>
    </w:p>
    <w:p w14:paraId="1356A074" w14:textId="77777777" w:rsidR="00F646EF" w:rsidRDefault="00F646EF">
      <w:pPr>
        <w:rPr>
          <w:sz w:val="24"/>
          <w:szCs w:val="24"/>
        </w:rPr>
      </w:pPr>
    </w:p>
    <w:p w14:paraId="7D5631DE" w14:textId="77777777" w:rsidR="00F646EF" w:rsidRDefault="00F646EF">
      <w:pPr>
        <w:rPr>
          <w:sz w:val="24"/>
          <w:szCs w:val="24"/>
        </w:rPr>
      </w:pPr>
    </w:p>
    <w:p w14:paraId="6EC40689" w14:textId="77777777" w:rsidR="00F646EF" w:rsidRDefault="00F646EF">
      <w:pPr>
        <w:rPr>
          <w:sz w:val="24"/>
          <w:szCs w:val="24"/>
        </w:rPr>
      </w:pPr>
    </w:p>
    <w:p w14:paraId="713B9D65" w14:textId="77777777" w:rsidR="00F646EF" w:rsidRDefault="00F646EF">
      <w:pPr>
        <w:rPr>
          <w:sz w:val="24"/>
          <w:szCs w:val="24"/>
        </w:rPr>
      </w:pPr>
    </w:p>
    <w:p w14:paraId="17120DA0" w14:textId="77777777" w:rsidR="00F646EF" w:rsidRDefault="00F646EF">
      <w:pPr>
        <w:rPr>
          <w:sz w:val="24"/>
          <w:szCs w:val="24"/>
        </w:rPr>
      </w:pPr>
    </w:p>
    <w:p w14:paraId="2AA17630" w14:textId="77777777" w:rsidR="00F646EF" w:rsidRDefault="008971D2">
      <w:pPr>
        <w:rPr>
          <w:sz w:val="24"/>
          <w:szCs w:val="24"/>
        </w:rPr>
      </w:pPr>
      <w:r>
        <w:rPr>
          <w:sz w:val="24"/>
          <w:szCs w:val="24"/>
        </w:rPr>
        <w:t>Ingrida Sys-Mureikienė, tel. 251 2264</w:t>
      </w:r>
    </w:p>
    <w:sectPr w:rsidR="00F646EF">
      <w:headerReference w:type="default" r:id="rId9"/>
      <w:pgSz w:w="11906" w:h="16838"/>
      <w:pgMar w:top="1134" w:right="567" w:bottom="90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9E0C" w14:textId="77777777" w:rsidR="00852011" w:rsidRDefault="008971D2">
      <w:r>
        <w:separator/>
      </w:r>
    </w:p>
  </w:endnote>
  <w:endnote w:type="continuationSeparator" w:id="0">
    <w:p w14:paraId="1C8D00C2" w14:textId="77777777" w:rsidR="00852011" w:rsidRDefault="0089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86"/>
    <w:family w:val="swiss"/>
    <w:pitch w:val="variable"/>
    <w:sig w:usb0="E4002EFF" w:usb1="C000E47F" w:usb2="00000009" w:usb3="00000000" w:csb0="000001FF" w:csb1="00000000"/>
  </w:font>
  <w:font w:name="Cambria">
    <w:panose1 w:val="02040503050406030204"/>
    <w:charset w:val="86"/>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B6C9" w14:textId="77777777" w:rsidR="00852011" w:rsidRDefault="008971D2">
      <w:r>
        <w:separator/>
      </w:r>
    </w:p>
  </w:footnote>
  <w:footnote w:type="continuationSeparator" w:id="0">
    <w:p w14:paraId="05E3661E" w14:textId="77777777" w:rsidR="00852011" w:rsidRDefault="00897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520929"/>
      <w:docPartObj>
        <w:docPartGallery w:val="Page Numbers (Top of Page)"/>
        <w:docPartUnique/>
      </w:docPartObj>
    </w:sdtPr>
    <w:sdtEndPr/>
    <w:sdtContent>
      <w:p w14:paraId="341C879A" w14:textId="77777777" w:rsidR="00F646EF" w:rsidRDefault="008971D2">
        <w:pPr>
          <w:pStyle w:val="Header"/>
          <w:jc w:val="center"/>
        </w:pPr>
        <w:r>
          <w:fldChar w:fldCharType="begin"/>
        </w:r>
        <w:r>
          <w:instrText>PAGE   \* MERGEFORMAT</w:instrText>
        </w:r>
        <w:r>
          <w:fldChar w:fldCharType="separate"/>
        </w:r>
        <w:r>
          <w:rPr>
            <w:noProof/>
          </w:rPr>
          <w:t>2</w:t>
        </w:r>
        <w:r>
          <w:fldChar w:fldCharType="end"/>
        </w:r>
      </w:p>
    </w:sdtContent>
  </w:sdt>
  <w:p w14:paraId="458AEC7F" w14:textId="77777777" w:rsidR="00F646EF" w:rsidRDefault="00F64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989"/>
    <w:multiLevelType w:val="multilevel"/>
    <w:tmpl w:val="52B8DD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5186274"/>
    <w:multiLevelType w:val="multilevel"/>
    <w:tmpl w:val="7F36B28A"/>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78C7A58"/>
    <w:multiLevelType w:val="multilevel"/>
    <w:tmpl w:val="086A1BC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1A7827B8"/>
    <w:multiLevelType w:val="multilevel"/>
    <w:tmpl w:val="07303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DF39E0"/>
    <w:multiLevelType w:val="multilevel"/>
    <w:tmpl w:val="3FD8B092"/>
    <w:lvl w:ilvl="0">
      <w:start w:val="1"/>
      <w:numFmt w:val="decimal"/>
      <w:lvlText w:val="%1."/>
      <w:lvlJc w:val="left"/>
      <w:pPr>
        <w:ind w:left="785"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505"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865" w:hanging="144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225" w:hanging="1800"/>
      </w:pPr>
      <w:rPr>
        <w:rFonts w:hint="default"/>
      </w:rPr>
    </w:lvl>
  </w:abstractNum>
  <w:abstractNum w:abstractNumId="5" w15:restartNumberingAfterBreak="0">
    <w:nsid w:val="302408F3"/>
    <w:multiLevelType w:val="multilevel"/>
    <w:tmpl w:val="49E40C3E"/>
    <w:lvl w:ilvl="0">
      <w:start w:val="1"/>
      <w:numFmt w:val="decimal"/>
      <w:lvlText w:val="%1."/>
      <w:lvlJc w:val="left"/>
      <w:pPr>
        <w:ind w:left="360" w:hanging="360"/>
      </w:pPr>
      <w:rPr>
        <w:rFonts w:hint="default"/>
        <w:color w:val="000000"/>
      </w:rPr>
    </w:lvl>
    <w:lvl w:ilvl="1">
      <w:start w:val="2"/>
      <w:numFmt w:val="decimal"/>
      <w:lvlText w:val="%1.%2."/>
      <w:lvlJc w:val="left"/>
      <w:pPr>
        <w:ind w:left="1260" w:hanging="360"/>
      </w:pPr>
      <w:rPr>
        <w:rFonts w:hint="default"/>
        <w:color w:val="000000"/>
      </w:rPr>
    </w:lvl>
    <w:lvl w:ilvl="2">
      <w:start w:val="1"/>
      <w:numFmt w:val="decimal"/>
      <w:lvlText w:val="%1.%2.%3."/>
      <w:lvlJc w:val="left"/>
      <w:pPr>
        <w:ind w:left="2520" w:hanging="720"/>
      </w:pPr>
      <w:rPr>
        <w:rFonts w:hint="default"/>
        <w:color w:val="000000"/>
      </w:rPr>
    </w:lvl>
    <w:lvl w:ilvl="3">
      <w:start w:val="1"/>
      <w:numFmt w:val="decimal"/>
      <w:lvlText w:val="%1.%2.%3.%4."/>
      <w:lvlJc w:val="left"/>
      <w:pPr>
        <w:ind w:left="3420" w:hanging="720"/>
      </w:pPr>
      <w:rPr>
        <w:rFonts w:hint="default"/>
        <w:color w:val="000000"/>
      </w:rPr>
    </w:lvl>
    <w:lvl w:ilvl="4">
      <w:start w:val="1"/>
      <w:numFmt w:val="decimal"/>
      <w:lvlText w:val="%1.%2.%3.%4.%5."/>
      <w:lvlJc w:val="left"/>
      <w:pPr>
        <w:ind w:left="4680" w:hanging="1080"/>
      </w:pPr>
      <w:rPr>
        <w:rFonts w:hint="default"/>
        <w:color w:val="000000"/>
      </w:rPr>
    </w:lvl>
    <w:lvl w:ilvl="5">
      <w:start w:val="1"/>
      <w:numFmt w:val="decimal"/>
      <w:lvlText w:val="%1.%2.%3.%4.%5.%6."/>
      <w:lvlJc w:val="left"/>
      <w:pPr>
        <w:ind w:left="5580" w:hanging="1080"/>
      </w:pPr>
      <w:rPr>
        <w:rFonts w:hint="default"/>
        <w:color w:val="000000"/>
      </w:rPr>
    </w:lvl>
    <w:lvl w:ilvl="6">
      <w:start w:val="1"/>
      <w:numFmt w:val="decimal"/>
      <w:lvlText w:val="%1.%2.%3.%4.%5.%6.%7."/>
      <w:lvlJc w:val="left"/>
      <w:pPr>
        <w:ind w:left="6840" w:hanging="1440"/>
      </w:pPr>
      <w:rPr>
        <w:rFonts w:hint="default"/>
        <w:color w:val="000000"/>
      </w:rPr>
    </w:lvl>
    <w:lvl w:ilvl="7">
      <w:start w:val="1"/>
      <w:numFmt w:val="decimal"/>
      <w:lvlText w:val="%1.%2.%3.%4.%5.%6.%7.%8."/>
      <w:lvlJc w:val="left"/>
      <w:pPr>
        <w:ind w:left="7740" w:hanging="1440"/>
      </w:pPr>
      <w:rPr>
        <w:rFonts w:hint="default"/>
        <w:color w:val="000000"/>
      </w:rPr>
    </w:lvl>
    <w:lvl w:ilvl="8">
      <w:start w:val="1"/>
      <w:numFmt w:val="decimal"/>
      <w:lvlText w:val="%1.%2.%3.%4.%5.%6.%7.%8.%9."/>
      <w:lvlJc w:val="left"/>
      <w:pPr>
        <w:ind w:left="9000" w:hanging="1800"/>
      </w:pPr>
      <w:rPr>
        <w:rFonts w:hint="default"/>
        <w:color w:val="000000"/>
      </w:rPr>
    </w:lvl>
  </w:abstractNum>
  <w:abstractNum w:abstractNumId="6" w15:restartNumberingAfterBreak="0">
    <w:nsid w:val="537C01D6"/>
    <w:multiLevelType w:val="multilevel"/>
    <w:tmpl w:val="14041A22"/>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53BD43F1"/>
    <w:multiLevelType w:val="multilevel"/>
    <w:tmpl w:val="FC840E48"/>
    <w:lvl w:ilvl="0">
      <w:start w:val="1"/>
      <w:numFmt w:val="decimal"/>
      <w:lvlText w:val="%1."/>
      <w:lvlJc w:val="left"/>
      <w:pPr>
        <w:ind w:left="1170" w:hanging="360"/>
      </w:pPr>
      <w:rPr>
        <w:rFonts w:ascii="Times New Roman" w:eastAsia="Times New Roman" w:hAnsi="Times New Roman" w:cs="Times New Roman" w:hint="default"/>
        <w:sz w:val="24"/>
        <w:szCs w:val="24"/>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572B6614"/>
    <w:multiLevelType w:val="multilevel"/>
    <w:tmpl w:val="4152509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8B30CDE"/>
    <w:multiLevelType w:val="multilevel"/>
    <w:tmpl w:val="61C2A8E0"/>
    <w:lvl w:ilvl="0">
      <w:start w:val="1"/>
      <w:numFmt w:val="decimal"/>
      <w:lvlText w:val="%1."/>
      <w:lvlJc w:val="left"/>
      <w:pPr>
        <w:ind w:left="165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61FF40EE"/>
    <w:multiLevelType w:val="multilevel"/>
    <w:tmpl w:val="3CDE6B96"/>
    <w:lvl w:ilvl="0">
      <w:start w:val="2"/>
      <w:numFmt w:val="decimal"/>
      <w:lvlText w:val="%1."/>
      <w:lvlJc w:val="left"/>
      <w:pPr>
        <w:ind w:left="928" w:hanging="360"/>
      </w:pPr>
      <w:rPr>
        <w:rFonts w:hint="default"/>
      </w:rPr>
    </w:lvl>
    <w:lvl w:ilvl="1">
      <w:start w:val="1"/>
      <w:numFmt w:val="decimal"/>
      <w:lvlText w:val="%1.%2."/>
      <w:lvlJc w:val="left"/>
      <w:pPr>
        <w:ind w:left="851" w:hanging="360"/>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193" w:hanging="72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535" w:hanging="108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4877" w:hanging="1440"/>
      </w:pPr>
      <w:rPr>
        <w:rFonts w:hint="default"/>
      </w:rPr>
    </w:lvl>
    <w:lvl w:ilvl="8">
      <w:start w:val="1"/>
      <w:numFmt w:val="decimal"/>
      <w:lvlText w:val="%1.%2.%3.%4.%5.%6.%7.%8.%9."/>
      <w:lvlJc w:val="left"/>
      <w:pPr>
        <w:ind w:left="5728" w:hanging="1800"/>
      </w:pPr>
      <w:rPr>
        <w:rFonts w:hint="default"/>
      </w:rPr>
    </w:lvl>
  </w:abstractNum>
  <w:abstractNum w:abstractNumId="11" w15:restartNumberingAfterBreak="0">
    <w:nsid w:val="636E3090"/>
    <w:multiLevelType w:val="multilevel"/>
    <w:tmpl w:val="D4763EF2"/>
    <w:lvl w:ilvl="0">
      <w:start w:val="3"/>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4B13878"/>
    <w:multiLevelType w:val="multilevel"/>
    <w:tmpl w:val="1580264A"/>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7DD47B7D"/>
    <w:multiLevelType w:val="multilevel"/>
    <w:tmpl w:val="38EE8542"/>
    <w:lvl w:ilvl="0">
      <w:start w:val="1"/>
      <w:numFmt w:val="decimal"/>
      <w:lvlText w:val="%1."/>
      <w:lvlJc w:val="left"/>
      <w:pPr>
        <w:ind w:left="993"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53" w:hanging="720"/>
      </w:pPr>
      <w:rPr>
        <w:rFonts w:hint="default"/>
      </w:rPr>
    </w:lvl>
    <w:lvl w:ilvl="4">
      <w:start w:val="1"/>
      <w:numFmt w:val="decimal"/>
      <w:isLgl/>
      <w:lvlText w:val="%1.%2.%3.%4.%5."/>
      <w:lvlJc w:val="left"/>
      <w:pPr>
        <w:ind w:left="1713" w:hanging="1080"/>
      </w:pPr>
      <w:rPr>
        <w:rFonts w:hint="default"/>
      </w:rPr>
    </w:lvl>
    <w:lvl w:ilvl="5">
      <w:start w:val="1"/>
      <w:numFmt w:val="decimal"/>
      <w:isLgl/>
      <w:lvlText w:val="%1.%2.%3.%4.%5.%6."/>
      <w:lvlJc w:val="left"/>
      <w:pPr>
        <w:ind w:left="1713" w:hanging="1080"/>
      </w:pPr>
      <w:rPr>
        <w:rFonts w:hint="default"/>
      </w:rPr>
    </w:lvl>
    <w:lvl w:ilvl="6">
      <w:start w:val="1"/>
      <w:numFmt w:val="decimal"/>
      <w:isLgl/>
      <w:lvlText w:val="%1.%2.%3.%4.%5.%6.%7."/>
      <w:lvlJc w:val="left"/>
      <w:pPr>
        <w:ind w:left="2073"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433"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6EF"/>
    <w:rsid w:val="00852011"/>
    <w:rsid w:val="008971D2"/>
    <w:rsid w:val="00CB14B1"/>
    <w:rsid w:val="00F646EF"/>
    <w:rsid w:val="00F80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B3139"/>
  <w15:docId w15:val="{ED1396BD-DB99-4AAC-976E-49122B79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semiHidden/>
    <w:unhideWhenUsed/>
    <w:pPr>
      <w:ind w:left="360"/>
      <w:jc w:val="both"/>
    </w:pPr>
    <w:rPr>
      <w:noProof/>
      <w:sz w:val="24"/>
      <w:szCs w:val="24"/>
    </w:rPr>
  </w:style>
  <w:style w:type="character" w:customStyle="1" w:styleId="PagrindiniotekstotraukaDiagrama">
    <w:name w:val="Pagrindinio teksto įtrauka Diagrama"/>
    <w:basedOn w:val="DefaultParagraphFont"/>
    <w:semiHidden/>
    <w:rPr>
      <w:rFonts w:ascii="Times New Roman" w:eastAsia="Times New Roman" w:hAnsi="Times New Roman" w:cs="Times New Roman"/>
      <w:noProof/>
      <w:sz w:val="24"/>
      <w:szCs w:val="24"/>
    </w:rPr>
  </w:style>
  <w:style w:type="paragraph" w:styleId="ListParagraph">
    <w:name w:val="List Paragraph"/>
    <w:basedOn w:val="Normal"/>
    <w:uiPriority w:val="34"/>
    <w:qFormat/>
    <w:pPr>
      <w:ind w:left="720"/>
      <w:contextualSpacing/>
    </w:pPr>
  </w:style>
  <w:style w:type="character" w:customStyle="1" w:styleId="Komentaronuoroda1">
    <w:name w:val="Komentaro nuoroda1"/>
    <w:basedOn w:val="DefaultParagraphFont"/>
    <w:uiPriority w:val="99"/>
    <w:semiHidden/>
    <w:unhideWhenUsed/>
    <w:rPr>
      <w:sz w:val="16"/>
      <w:szCs w:val="16"/>
    </w:rPr>
  </w:style>
  <w:style w:type="paragraph" w:customStyle="1" w:styleId="Komentarotekstas1">
    <w:name w:val="Komentaro tekstas1"/>
    <w:basedOn w:val="Normal"/>
    <w:link w:val="CommentTextChar"/>
    <w:uiPriority w:val="99"/>
    <w:semiHidden/>
    <w:unhideWhenUsed/>
  </w:style>
  <w:style w:type="character" w:customStyle="1" w:styleId="CommentTextChar">
    <w:name w:val="Comment Text Char"/>
    <w:basedOn w:val="DefaultParagraphFont"/>
    <w:link w:val="Komentarotekstas1"/>
    <w:uiPriority w:val="99"/>
    <w:semiHidden/>
    <w:rPr>
      <w:rFonts w:ascii="Times New Roman" w:eastAsia="Times New Roman" w:hAnsi="Times New Roman" w:cs="Times New Roman"/>
      <w:sz w:val="20"/>
      <w:szCs w:val="20"/>
    </w:rPr>
  </w:style>
  <w:style w:type="paragraph" w:customStyle="1" w:styleId="Komentarotema1">
    <w:name w:val="Komentaro tema1"/>
    <w:basedOn w:val="Komentarotekstas1"/>
    <w:next w:val="Komentarotekstas1"/>
    <w:link w:val="CommentSubjectChar"/>
    <w:uiPriority w:val="99"/>
    <w:semiHidden/>
    <w:unhideWhenUsed/>
    <w:rPr>
      <w:b/>
      <w:bCs/>
    </w:rPr>
  </w:style>
  <w:style w:type="character" w:customStyle="1" w:styleId="CommentSubjectChar">
    <w:name w:val="Comment Subject Char"/>
    <w:basedOn w:val="CommentTextChar"/>
    <w:link w:val="Komentarotema1"/>
    <w:uiPriority w:val="99"/>
    <w:semiHidden/>
    <w:rPr>
      <w:rFonts w:ascii="Times New Roman" w:eastAsia="Times New Roman" w:hAnsi="Times New Roman" w:cs="Times New Roman"/>
      <w:b/>
      <w:bCs/>
      <w:sz w:val="20"/>
      <w:szCs w:val="20"/>
    </w:rPr>
  </w:style>
  <w:style w:type="paragraph" w:styleId="BalloonText">
    <w:name w:val="Balloon Text"/>
    <w:basedOn w:val="Normal"/>
    <w:uiPriority w:val="99"/>
    <w:semiHidden/>
    <w:unhideWhenUsed/>
    <w:rPr>
      <w:rFonts w:ascii="Segoe UI" w:hAnsi="Segoe UI" w:cs="Segoe UI"/>
      <w:sz w:val="18"/>
      <w:szCs w:val="18"/>
    </w:rPr>
  </w:style>
  <w:style w:type="character" w:customStyle="1" w:styleId="DebesliotekstasDiagrama">
    <w:name w:val="Debesėlio tekstas Diagrama"/>
    <w:basedOn w:val="DefaultParagraphFont"/>
    <w:uiPriority w:val="99"/>
    <w:semiHidden/>
    <w:rPr>
      <w:rFonts w:ascii="Segoe UI" w:eastAsia="Times New Roman" w:hAnsi="Segoe UI" w:cs="Segoe UI"/>
      <w:sz w:val="18"/>
      <w:szCs w:val="18"/>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Header">
    <w:name w:val="header"/>
    <w:basedOn w:val="Normal"/>
    <w:uiPriority w:val="99"/>
    <w:unhideWhenUsed/>
    <w:pPr>
      <w:tabs>
        <w:tab w:val="center" w:pos="4819"/>
        <w:tab w:val="right" w:pos="9638"/>
      </w:tabs>
    </w:p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rPr>
  </w:style>
  <w:style w:type="paragraph" w:styleId="Footer">
    <w:name w:val="footer"/>
    <w:basedOn w:val="Normal"/>
    <w:uiPriority w:val="99"/>
    <w:unhideWhenUsed/>
    <w:pPr>
      <w:tabs>
        <w:tab w:val="center" w:pos="4819"/>
        <w:tab w:val="right" w:pos="9638"/>
      </w:tabs>
    </w:pPr>
  </w:style>
  <w:style w:type="character" w:customStyle="1" w:styleId="PoratDiagrama">
    <w:name w:val="Poraštė Diagrama"/>
    <w:basedOn w:val="DefaultParagraphFont"/>
    <w:uiPriority w:val="99"/>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Pr>
      <w:color w:val="0000FF"/>
      <w:u w:val="single"/>
    </w:rPr>
  </w:style>
  <w:style w:type="paragraph" w:styleId="BodyTextIndent3">
    <w:name w:val="Body Text Indent 3"/>
    <w:basedOn w:val="Normal"/>
    <w:uiPriority w:val="99"/>
    <w:semiHidden/>
    <w:unhideWhenUsed/>
    <w:pPr>
      <w:spacing w:after="120"/>
      <w:ind w:left="283"/>
    </w:pPr>
    <w:rPr>
      <w:sz w:val="16"/>
      <w:szCs w:val="16"/>
    </w:rPr>
  </w:style>
  <w:style w:type="character" w:customStyle="1" w:styleId="Pagrindiniotekstotrauka3Diagrama">
    <w:name w:val="Pagrindinio teksto įtrauka 3 Diagrama"/>
    <w:basedOn w:val="DefaultParagraphFont"/>
    <w:uiPriority w:val="99"/>
    <w:semiHidden/>
    <w:rPr>
      <w:rFonts w:ascii="Times New Roman" w:eastAsia="Times New Roman" w:hAnsi="Times New Roman" w:cs="Times New Roman"/>
      <w:sz w:val="16"/>
      <w:szCs w:val="16"/>
    </w:rPr>
  </w:style>
  <w:style w:type="paragraph" w:styleId="NormalWeb">
    <w:name w:val="Normal (Web)"/>
    <w:basedOn w:val="Normal"/>
    <w:uiPriority w:val="99"/>
    <w:semiHidden/>
    <w:unhideWhenUsed/>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72648-1C0B-4A8C-A6FD-8BF4B7C5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Keršulienė</dc:creator>
  <cp:keywords/>
  <dc:description/>
  <cp:lastModifiedBy>Ingrida Sys-Mureikienė</cp:lastModifiedBy>
  <cp:revision>2</cp:revision>
  <cp:lastPrinted>2020-03-16T09:19:00Z</cp:lastPrinted>
  <dcterms:created xsi:type="dcterms:W3CDTF">2025-11-25T10:41:00Z</dcterms:created>
  <dcterms:modified xsi:type="dcterms:W3CDTF">2025-11-25T10:41:00Z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81253f31-88d3-4033-b5ab-1cf479ce7991</vt:lpwstr>
  </property>
</Properties>
</file>